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2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0"/>
        <w:gridCol w:w="48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现场勘验确认表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uto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TR2020BT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953" w:leftChars="-146" w:hanging="1260" w:hangingChars="6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固阳县昆都仑河后河段防洪工程河道混砂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转让方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意向受让方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  <w:jc w:val="center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方已按照公告要求，将转让标的范围、边界进行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明显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标识，并指派专人带领意向受让方完成勘验工作，对意向受让方的勘验工作给予了全面的支持和配合。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我方已对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转让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标的进行了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实地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勘验工作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我方在此郑重承诺：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标的数量、质量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、范围等现状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充分了解并予以确认，同时已做好勘验记录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。因标的瑕疵产生的相关后果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我方自行承担。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转让方（签字）：</w:t>
            </w:r>
          </w:p>
        </w:tc>
        <w:tc>
          <w:tcPr>
            <w:tcW w:w="4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意向受让方（签字）：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731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4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本备案表一式三份，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包头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产权交易中心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（简称“交易中心”）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、转让方、意向受让方各执一份。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5F2"/>
    <w:rsid w:val="00256533"/>
    <w:rsid w:val="00390D84"/>
    <w:rsid w:val="0040055B"/>
    <w:rsid w:val="005107DF"/>
    <w:rsid w:val="00A2181B"/>
    <w:rsid w:val="00AF247C"/>
    <w:rsid w:val="00AF47F0"/>
    <w:rsid w:val="00B56CF7"/>
    <w:rsid w:val="00E32ABA"/>
    <w:rsid w:val="0B4A1652"/>
    <w:rsid w:val="0D074FED"/>
    <w:rsid w:val="0DB95E42"/>
    <w:rsid w:val="141822CD"/>
    <w:rsid w:val="15637A95"/>
    <w:rsid w:val="17523665"/>
    <w:rsid w:val="17D75088"/>
    <w:rsid w:val="185A21B0"/>
    <w:rsid w:val="18AE4101"/>
    <w:rsid w:val="1D545AC4"/>
    <w:rsid w:val="2173186F"/>
    <w:rsid w:val="298A255A"/>
    <w:rsid w:val="2A0D6C0A"/>
    <w:rsid w:val="2ABF4DE3"/>
    <w:rsid w:val="2B445190"/>
    <w:rsid w:val="321B254B"/>
    <w:rsid w:val="3ACD536F"/>
    <w:rsid w:val="3D4E70D1"/>
    <w:rsid w:val="44C85FF2"/>
    <w:rsid w:val="45B140E3"/>
    <w:rsid w:val="473F49D5"/>
    <w:rsid w:val="496C2443"/>
    <w:rsid w:val="50CA5AF7"/>
    <w:rsid w:val="511B7526"/>
    <w:rsid w:val="5507319A"/>
    <w:rsid w:val="563B2943"/>
    <w:rsid w:val="586761D4"/>
    <w:rsid w:val="5997231D"/>
    <w:rsid w:val="59E75A91"/>
    <w:rsid w:val="636A74C4"/>
    <w:rsid w:val="64145C3D"/>
    <w:rsid w:val="67BF4969"/>
    <w:rsid w:val="686E563C"/>
    <w:rsid w:val="6AFF2725"/>
    <w:rsid w:val="6B66500D"/>
    <w:rsid w:val="6C6B3D47"/>
    <w:rsid w:val="6E253C8B"/>
    <w:rsid w:val="6F6C4AFB"/>
    <w:rsid w:val="71687E92"/>
    <w:rsid w:val="73042155"/>
    <w:rsid w:val="739256C1"/>
    <w:rsid w:val="77687BDE"/>
    <w:rsid w:val="77BE36C0"/>
    <w:rsid w:val="7B941ACD"/>
    <w:rsid w:val="7F8415F2"/>
    <w:rsid w:val="7FC17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8</TotalTime>
  <ScaleCrop>false</ScaleCrop>
  <LinksUpToDate>false</LinksUpToDate>
  <CharactersWithSpaces>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2015-07-16T01:28:00Z</dcterms:created>
  <dc:creator>WangQZ</dc:creator>
  <cp:lastModifiedBy>WPS_1473642862</cp:lastModifiedBy>
  <dcterms:modified xsi:type="dcterms:W3CDTF">2020-10-30T02:24:03Z</dcterms:modified>
  <dc:title>现场勘验备案表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